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1935"/>
        <w:gridCol w:w="6597"/>
      </w:tblGrid>
      <w:tr w:rsidR="001B7692" w:rsidRPr="00F35E59" w:rsidTr="000A301B">
        <w:tc>
          <w:tcPr>
            <w:tcW w:w="1980" w:type="dxa"/>
          </w:tcPr>
          <w:p w:rsidR="001B7692" w:rsidRPr="00F35E59" w:rsidRDefault="004942D9" w:rsidP="005C5B4E">
            <w:pPr>
              <w:pStyle w:val="Heading1"/>
              <w:spacing w:after="0"/>
              <w:rPr>
                <w:rFonts w:ascii="Arial" w:hAnsi="Arial" w:cs="Arial"/>
              </w:rPr>
            </w:pPr>
            <w:bookmarkStart w:id="0" w:name="_GoBack"/>
            <w:bookmarkEnd w:id="0"/>
            <w:r>
              <w:br w:type="page"/>
            </w:r>
            <w:r w:rsidR="001B7692" w:rsidRPr="00F35E59">
              <w:rPr>
                <w:rFonts w:ascii="Arial" w:hAnsi="Arial" w:cs="Arial"/>
              </w:rPr>
              <w:t>BP 3540</w:t>
            </w:r>
          </w:p>
        </w:tc>
        <w:tc>
          <w:tcPr>
            <w:tcW w:w="6768" w:type="dxa"/>
          </w:tcPr>
          <w:p w:rsidR="001B7692" w:rsidRPr="00F35E59" w:rsidRDefault="001B7692" w:rsidP="000A301B">
            <w:pPr>
              <w:pStyle w:val="Heading1"/>
              <w:spacing w:after="0"/>
              <w:rPr>
                <w:rFonts w:ascii="Arial" w:hAnsi="Arial" w:cs="Arial"/>
                <w:bCs/>
              </w:rPr>
            </w:pPr>
            <w:r w:rsidRPr="00F35E59">
              <w:rPr>
                <w:rFonts w:ascii="Arial" w:hAnsi="Arial" w:cs="Arial"/>
                <w:bCs/>
              </w:rPr>
              <w:t>Sexual and Other Assaults Occurring on District Property</w:t>
            </w:r>
          </w:p>
        </w:tc>
      </w:tr>
      <w:tr w:rsidR="001B7692" w:rsidRPr="00F35E59" w:rsidTr="000A301B">
        <w:tc>
          <w:tcPr>
            <w:tcW w:w="1980" w:type="dxa"/>
          </w:tcPr>
          <w:p w:rsidR="001B7692" w:rsidRPr="00F35E59" w:rsidRDefault="001B7692" w:rsidP="000A301B">
            <w:pPr>
              <w:pStyle w:val="Heading1"/>
              <w:spacing w:after="0"/>
              <w:rPr>
                <w:rFonts w:ascii="Arial" w:hAnsi="Arial" w:cs="Arial"/>
              </w:rPr>
            </w:pPr>
          </w:p>
        </w:tc>
        <w:tc>
          <w:tcPr>
            <w:tcW w:w="6768" w:type="dxa"/>
          </w:tcPr>
          <w:p w:rsidR="001B7692" w:rsidRPr="00F35E59" w:rsidRDefault="001B7692" w:rsidP="000A301B">
            <w:pPr>
              <w:pStyle w:val="Heading1"/>
              <w:spacing w:after="0"/>
              <w:rPr>
                <w:rFonts w:ascii="Arial" w:hAnsi="Arial" w:cs="Arial"/>
              </w:rPr>
            </w:pPr>
          </w:p>
        </w:tc>
      </w:tr>
      <w:tr w:rsidR="001B7692" w:rsidRPr="00F35E59" w:rsidTr="000A301B">
        <w:tc>
          <w:tcPr>
            <w:tcW w:w="1980" w:type="dxa"/>
          </w:tcPr>
          <w:p w:rsidR="001B7692" w:rsidRPr="00F35E59" w:rsidRDefault="001B7692" w:rsidP="000A301B">
            <w:pPr>
              <w:pStyle w:val="Heading1"/>
              <w:spacing w:after="0"/>
              <w:rPr>
                <w:rFonts w:ascii="Arial" w:hAnsi="Arial" w:cs="Arial"/>
                <w:b w:val="0"/>
                <w:bCs/>
              </w:rPr>
            </w:pPr>
            <w:r w:rsidRPr="00F35E59">
              <w:rPr>
                <w:rFonts w:ascii="Arial" w:hAnsi="Arial" w:cs="Arial"/>
                <w:b w:val="0"/>
                <w:bCs/>
                <w:sz w:val="24"/>
              </w:rPr>
              <w:t>Reference:</w:t>
            </w:r>
          </w:p>
        </w:tc>
        <w:tc>
          <w:tcPr>
            <w:tcW w:w="6768" w:type="dxa"/>
          </w:tcPr>
          <w:p w:rsidR="001B7692" w:rsidRPr="00F35E59" w:rsidRDefault="001B7692" w:rsidP="00782B44">
            <w:pPr>
              <w:pStyle w:val="BodyText2"/>
              <w:spacing w:after="0"/>
              <w:ind w:left="0"/>
              <w:rPr>
                <w:rFonts w:ascii="Arial" w:hAnsi="Arial" w:cs="Arial"/>
              </w:rPr>
            </w:pPr>
            <w:r w:rsidRPr="00F35E59">
              <w:rPr>
                <w:rFonts w:ascii="Arial" w:hAnsi="Arial" w:cs="Arial"/>
              </w:rPr>
              <w:t>Education Code Section</w:t>
            </w:r>
            <w:r>
              <w:rPr>
                <w:rFonts w:ascii="Arial" w:hAnsi="Arial" w:cs="Arial"/>
              </w:rPr>
              <w:t xml:space="preserve"> </w:t>
            </w:r>
            <w:r w:rsidR="00790683">
              <w:rPr>
                <w:rFonts w:ascii="Arial" w:hAnsi="Arial" w:cs="Arial"/>
              </w:rPr>
              <w:t xml:space="preserve">67382, </w:t>
            </w:r>
            <w:r w:rsidRPr="00F35E59">
              <w:rPr>
                <w:rFonts w:ascii="Arial" w:hAnsi="Arial" w:cs="Arial"/>
              </w:rPr>
              <w:t>67385</w:t>
            </w:r>
            <w:r w:rsidR="00782B44">
              <w:rPr>
                <w:rFonts w:ascii="Arial" w:hAnsi="Arial" w:cs="Arial"/>
              </w:rPr>
              <w:t>, 67385.7,</w:t>
            </w:r>
            <w:r w:rsidR="00405EE8">
              <w:rPr>
                <w:rFonts w:ascii="Arial" w:hAnsi="Arial" w:cs="Arial"/>
              </w:rPr>
              <w:t>and 67386</w:t>
            </w:r>
            <w:r>
              <w:rPr>
                <w:rFonts w:ascii="Arial" w:hAnsi="Arial" w:cs="Arial"/>
              </w:rPr>
              <w:t xml:space="preserve">; </w:t>
            </w:r>
            <w:r w:rsidR="005C5B4E">
              <w:rPr>
                <w:rFonts w:ascii="Arial" w:hAnsi="Arial" w:cs="Arial"/>
              </w:rPr>
              <w:t>20</w:t>
            </w:r>
            <w:r w:rsidR="00FB3855">
              <w:rPr>
                <w:rFonts w:ascii="Arial" w:hAnsi="Arial" w:cs="Arial"/>
              </w:rPr>
              <w:t xml:space="preserve"> U.S. Code Section 1092(f) (Cle</w:t>
            </w:r>
            <w:r w:rsidR="005C5B4E">
              <w:rPr>
                <w:rFonts w:ascii="Arial" w:hAnsi="Arial" w:cs="Arial"/>
              </w:rPr>
              <w:t xml:space="preserve">ry </w:t>
            </w:r>
            <w:r w:rsidRPr="005A64F3">
              <w:rPr>
                <w:rFonts w:ascii="Arial" w:hAnsi="Arial" w:cs="Arial"/>
              </w:rPr>
              <w:t>Act</w:t>
            </w:r>
            <w:r w:rsidR="005C5B4E">
              <w:rPr>
                <w:rFonts w:ascii="Arial" w:hAnsi="Arial" w:cs="Arial"/>
              </w:rPr>
              <w:t>)</w:t>
            </w:r>
            <w:r w:rsidRPr="005A64F3">
              <w:rPr>
                <w:rFonts w:ascii="Arial" w:hAnsi="Arial" w:cs="Arial"/>
              </w:rPr>
              <w:t xml:space="preserve">; </w:t>
            </w:r>
            <w:r w:rsidR="00267AE0">
              <w:rPr>
                <w:rFonts w:ascii="Arial" w:hAnsi="Arial" w:cs="Arial"/>
              </w:rPr>
              <w:t xml:space="preserve">and </w:t>
            </w:r>
            <w:r>
              <w:rPr>
                <w:rFonts w:ascii="Arial" w:hAnsi="Arial" w:cs="Arial"/>
              </w:rPr>
              <w:t>34 C</w:t>
            </w:r>
            <w:r w:rsidR="00267AE0">
              <w:rPr>
                <w:rFonts w:ascii="Arial" w:hAnsi="Arial" w:cs="Arial"/>
              </w:rPr>
              <w:t>ode of</w:t>
            </w:r>
            <w:r w:rsidR="00BA076F">
              <w:rPr>
                <w:rFonts w:ascii="Arial" w:hAnsi="Arial" w:cs="Arial"/>
              </w:rPr>
              <w:t xml:space="preserve"> </w:t>
            </w:r>
            <w:r>
              <w:rPr>
                <w:rFonts w:ascii="Arial" w:hAnsi="Arial" w:cs="Arial"/>
              </w:rPr>
              <w:t>F</w:t>
            </w:r>
            <w:r w:rsidR="00267AE0">
              <w:rPr>
                <w:rFonts w:ascii="Arial" w:hAnsi="Arial" w:cs="Arial"/>
              </w:rPr>
              <w:t>ederal</w:t>
            </w:r>
            <w:r w:rsidR="00BA076F">
              <w:rPr>
                <w:rFonts w:ascii="Arial" w:hAnsi="Arial" w:cs="Arial"/>
              </w:rPr>
              <w:t xml:space="preserve"> </w:t>
            </w:r>
            <w:r w:rsidR="001C5CF8">
              <w:rPr>
                <w:rFonts w:ascii="Arial" w:hAnsi="Arial" w:cs="Arial"/>
              </w:rPr>
              <w:t>Regulations</w:t>
            </w:r>
            <w:r w:rsidR="005C5B4E">
              <w:rPr>
                <w:rFonts w:ascii="Arial" w:hAnsi="Arial" w:cs="Arial"/>
              </w:rPr>
              <w:t xml:space="preserve"> Section</w:t>
            </w:r>
            <w:r>
              <w:rPr>
                <w:rFonts w:ascii="Arial" w:hAnsi="Arial" w:cs="Arial"/>
              </w:rPr>
              <w:t xml:space="preserve"> 668.46(b)(11)</w:t>
            </w:r>
          </w:p>
        </w:tc>
      </w:tr>
      <w:tr w:rsidR="001B7692" w:rsidRPr="00F35E59" w:rsidTr="000A301B">
        <w:trPr>
          <w:cantSplit/>
        </w:trPr>
        <w:tc>
          <w:tcPr>
            <w:tcW w:w="8748" w:type="dxa"/>
            <w:gridSpan w:val="2"/>
          </w:tcPr>
          <w:p w:rsidR="001B7692" w:rsidRPr="00F35E59" w:rsidRDefault="001B7692" w:rsidP="000A301B">
            <w:pPr>
              <w:pStyle w:val="BodyText2"/>
              <w:spacing w:after="0"/>
              <w:rPr>
                <w:rFonts w:ascii="Arial" w:hAnsi="Arial" w:cs="Arial"/>
              </w:rPr>
            </w:pPr>
          </w:p>
        </w:tc>
      </w:tr>
      <w:tr w:rsidR="001B7692" w:rsidRPr="00F35E59" w:rsidTr="000A301B">
        <w:trPr>
          <w:cantSplit/>
        </w:trPr>
        <w:tc>
          <w:tcPr>
            <w:tcW w:w="1980" w:type="dxa"/>
            <w:tcBorders>
              <w:bottom w:val="thickThinSmallGap" w:sz="24" w:space="0" w:color="auto"/>
            </w:tcBorders>
          </w:tcPr>
          <w:p w:rsidR="001B7692" w:rsidRPr="00F35E59" w:rsidRDefault="001B7692" w:rsidP="000A301B">
            <w:pPr>
              <w:pStyle w:val="BodyText2"/>
              <w:spacing w:after="0"/>
              <w:ind w:left="0"/>
              <w:rPr>
                <w:rFonts w:ascii="Arial" w:hAnsi="Arial" w:cs="Arial"/>
                <w:b w:val="0"/>
                <w:bCs/>
                <w:i w:val="0"/>
                <w:iCs/>
              </w:rPr>
            </w:pPr>
            <w:r w:rsidRPr="00F35E59">
              <w:rPr>
                <w:rFonts w:ascii="Arial" w:hAnsi="Arial" w:cs="Arial"/>
                <w:b w:val="0"/>
                <w:bCs/>
                <w:i w:val="0"/>
                <w:iCs/>
              </w:rPr>
              <w:t>Adoption Date:</w:t>
            </w:r>
          </w:p>
          <w:p w:rsidR="001B7692" w:rsidRPr="00F35E59" w:rsidRDefault="001B7692" w:rsidP="000A301B">
            <w:pPr>
              <w:pStyle w:val="BodyText2"/>
              <w:spacing w:after="0"/>
              <w:ind w:left="0"/>
              <w:rPr>
                <w:rFonts w:ascii="Arial" w:hAnsi="Arial" w:cs="Arial"/>
                <w:b w:val="0"/>
                <w:bCs/>
                <w:i w:val="0"/>
                <w:iCs/>
              </w:rPr>
            </w:pPr>
          </w:p>
        </w:tc>
        <w:tc>
          <w:tcPr>
            <w:tcW w:w="6768" w:type="dxa"/>
            <w:tcBorders>
              <w:bottom w:val="thickThinSmallGap" w:sz="24" w:space="0" w:color="auto"/>
            </w:tcBorders>
          </w:tcPr>
          <w:p w:rsidR="00BA076F" w:rsidRPr="00F35E59" w:rsidRDefault="001B7692" w:rsidP="002C2890">
            <w:pPr>
              <w:pStyle w:val="BodyText2"/>
              <w:tabs>
                <w:tab w:val="left" w:pos="2502"/>
                <w:tab w:val="left" w:pos="4059"/>
              </w:tabs>
              <w:spacing w:after="0"/>
              <w:ind w:left="3222" w:hanging="3222"/>
              <w:rPr>
                <w:rFonts w:ascii="Arial" w:hAnsi="Arial" w:cs="Arial"/>
                <w:b w:val="0"/>
                <w:bCs/>
                <w:i w:val="0"/>
                <w:iCs/>
              </w:rPr>
            </w:pPr>
            <w:r w:rsidRPr="00F35E59">
              <w:rPr>
                <w:rFonts w:ascii="Arial" w:hAnsi="Arial" w:cs="Arial"/>
                <w:b w:val="0"/>
                <w:bCs/>
                <w:i w:val="0"/>
                <w:iCs/>
              </w:rPr>
              <w:t>August 21, 2001</w:t>
            </w:r>
            <w:r w:rsidR="002C2890">
              <w:rPr>
                <w:rFonts w:ascii="Arial" w:hAnsi="Arial" w:cs="Arial"/>
                <w:b w:val="0"/>
                <w:bCs/>
                <w:i w:val="0"/>
                <w:iCs/>
              </w:rPr>
              <w:t xml:space="preserve">                       </w:t>
            </w:r>
            <w:r w:rsidR="00BF157A">
              <w:rPr>
                <w:rFonts w:ascii="Arial" w:hAnsi="Arial" w:cs="Arial"/>
                <w:b w:val="0"/>
                <w:bCs/>
                <w:i w:val="0"/>
                <w:iCs/>
              </w:rPr>
              <w:t>U</w:t>
            </w:r>
            <w:r>
              <w:rPr>
                <w:rFonts w:ascii="Arial" w:hAnsi="Arial" w:cs="Arial"/>
                <w:b w:val="0"/>
                <w:bCs/>
                <w:i w:val="0"/>
                <w:iCs/>
              </w:rPr>
              <w:t>pdated</w:t>
            </w:r>
            <w:r w:rsidR="00BA076F">
              <w:rPr>
                <w:rFonts w:ascii="Arial" w:hAnsi="Arial" w:cs="Arial"/>
                <w:b w:val="0"/>
                <w:bCs/>
                <w:i w:val="0"/>
                <w:iCs/>
              </w:rPr>
              <w:t xml:space="preserve">: </w:t>
            </w:r>
            <w:r w:rsidR="00094D82">
              <w:rPr>
                <w:rFonts w:ascii="Arial" w:hAnsi="Arial" w:cs="Arial"/>
                <w:b w:val="0"/>
                <w:bCs/>
                <w:i w:val="0"/>
                <w:iCs/>
              </w:rPr>
              <w:t xml:space="preserve"> </w:t>
            </w:r>
            <w:r w:rsidR="002C2890">
              <w:rPr>
                <w:rFonts w:ascii="Arial" w:hAnsi="Arial" w:cs="Arial"/>
                <w:b w:val="0"/>
                <w:bCs/>
                <w:i w:val="0"/>
                <w:iCs/>
              </w:rPr>
              <w:t>November 17, 2015</w:t>
            </w:r>
            <w:r w:rsidR="00BA076F">
              <w:rPr>
                <w:rFonts w:ascii="Arial" w:hAnsi="Arial" w:cs="Arial"/>
                <w:b w:val="0"/>
                <w:bCs/>
                <w:i w:val="0"/>
                <w:iCs/>
              </w:rPr>
              <w:t xml:space="preserve"> </w:t>
            </w:r>
          </w:p>
          <w:p w:rsidR="001B7692" w:rsidRPr="00F35E59" w:rsidRDefault="001B7692" w:rsidP="00BF157A">
            <w:pPr>
              <w:pStyle w:val="BodyText2"/>
              <w:tabs>
                <w:tab w:val="left" w:pos="2785"/>
                <w:tab w:val="left" w:pos="4059"/>
              </w:tabs>
              <w:spacing w:after="0"/>
              <w:ind w:left="0"/>
              <w:rPr>
                <w:rFonts w:ascii="Arial" w:hAnsi="Arial" w:cs="Arial"/>
                <w:b w:val="0"/>
                <w:bCs/>
                <w:i w:val="0"/>
                <w:iCs/>
              </w:rPr>
            </w:pPr>
          </w:p>
        </w:tc>
      </w:tr>
    </w:tbl>
    <w:p w:rsidR="001B7692" w:rsidRPr="001C5CF8" w:rsidRDefault="001B7692" w:rsidP="001B7692">
      <w:pPr>
        <w:rPr>
          <w:rFonts w:ascii="Arial" w:hAnsi="Arial" w:cs="Arial"/>
          <w:sz w:val="22"/>
        </w:rPr>
      </w:pPr>
    </w:p>
    <w:p w:rsidR="001B7692" w:rsidRPr="001C5CF8" w:rsidRDefault="001B7692" w:rsidP="001B7692">
      <w:pPr>
        <w:pStyle w:val="AdminProc"/>
        <w:keepLines w:val="0"/>
        <w:spacing w:before="0"/>
        <w:rPr>
          <w:rFonts w:ascii="Arial" w:hAnsi="Arial" w:cs="Arial"/>
          <w:bCs w:val="0"/>
          <w:szCs w:val="24"/>
        </w:rPr>
      </w:pPr>
    </w:p>
    <w:p w:rsidR="00CF00E3" w:rsidRPr="001C5CF8" w:rsidRDefault="001B7692" w:rsidP="001C5CF8">
      <w:pPr>
        <w:pStyle w:val="BodyText"/>
        <w:spacing w:after="240"/>
        <w:rPr>
          <w:rFonts w:ascii="Arial" w:hAnsi="Arial" w:cs="Arial"/>
        </w:rPr>
      </w:pPr>
      <w:r w:rsidRPr="001C5CF8">
        <w:rPr>
          <w:rFonts w:ascii="Arial" w:hAnsi="Arial" w:cs="Arial"/>
        </w:rPr>
        <w:t xml:space="preserve">Any sexual assault or physical abuse, including, but not limited to, rape, as defined by California law, whether committed by an employee, student, or member of the public, that occurs on </w:t>
      </w:r>
      <w:r w:rsidR="00267AE0" w:rsidRPr="001C5CF8">
        <w:rPr>
          <w:rFonts w:ascii="Arial" w:hAnsi="Arial" w:cs="Arial"/>
        </w:rPr>
        <w:t>Grossmont-Cuyamaca Community College District (</w:t>
      </w:r>
      <w:r w:rsidRPr="001C5CF8">
        <w:rPr>
          <w:rFonts w:ascii="Arial" w:hAnsi="Arial" w:cs="Arial"/>
        </w:rPr>
        <w:t>District</w:t>
      </w:r>
      <w:r w:rsidR="00267AE0" w:rsidRPr="001C5CF8">
        <w:rPr>
          <w:rFonts w:ascii="Arial" w:hAnsi="Arial" w:cs="Arial"/>
        </w:rPr>
        <w:t>)</w:t>
      </w:r>
      <w:r w:rsidRPr="001C5CF8">
        <w:rPr>
          <w:rFonts w:ascii="Arial" w:hAnsi="Arial" w:cs="Arial"/>
        </w:rPr>
        <w:t xml:space="preserve"> property, is a violation of District policies and procedures, and is subject to all applicable punishment, including criminal procedures, and employee or student discipline procedures. Students, faculty, and staff who may be victims of sexual and other assaults shall be treated with dignity and provided comprehensive assistance. </w:t>
      </w:r>
    </w:p>
    <w:p w:rsidR="001B7692" w:rsidRPr="001C5CF8" w:rsidRDefault="001B7692" w:rsidP="001C5CF8">
      <w:pPr>
        <w:pStyle w:val="BodyText"/>
        <w:spacing w:after="240"/>
        <w:rPr>
          <w:rFonts w:ascii="Arial" w:hAnsi="Arial" w:cs="Arial"/>
        </w:rPr>
      </w:pPr>
      <w:r w:rsidRPr="001C5CF8">
        <w:rPr>
          <w:rFonts w:ascii="Arial" w:hAnsi="Arial" w:cs="Arial"/>
        </w:rPr>
        <w:t>The Chancellor</w:t>
      </w:r>
      <w:r w:rsidRPr="001C5CF8">
        <w:rPr>
          <w:rFonts w:ascii="Arial" w:hAnsi="Arial" w:cs="Arial"/>
          <w:i/>
        </w:rPr>
        <w:t xml:space="preserve"> </w:t>
      </w:r>
      <w:r w:rsidRPr="001C5CF8">
        <w:rPr>
          <w:rFonts w:ascii="Arial" w:hAnsi="Arial" w:cs="Arial"/>
        </w:rPr>
        <w:t>shall establish administrative procedures that ensure that students, faculty, and staff who are victims of sexual and other assaults receive appropriate information and treatment and that educational information about preventing sexual violence is provided and publicized as required by law.</w:t>
      </w:r>
    </w:p>
    <w:p w:rsidR="001B7692" w:rsidRPr="001C5CF8" w:rsidRDefault="001B7692" w:rsidP="001C5CF8">
      <w:pPr>
        <w:pStyle w:val="BodyText"/>
        <w:spacing w:after="240"/>
        <w:rPr>
          <w:rFonts w:ascii="Arial" w:hAnsi="Arial" w:cs="Arial"/>
        </w:rPr>
      </w:pPr>
      <w:r w:rsidRPr="001C5CF8">
        <w:rPr>
          <w:rFonts w:ascii="Arial" w:hAnsi="Arial" w:cs="Arial"/>
        </w:rPr>
        <w:t>The procedures for sexual assaults shall meet the criteria contained in E</w:t>
      </w:r>
      <w:r w:rsidR="00547617" w:rsidRPr="001C5CF8">
        <w:rPr>
          <w:rFonts w:ascii="Arial" w:hAnsi="Arial" w:cs="Arial"/>
        </w:rPr>
        <w:t xml:space="preserve">ducation </w:t>
      </w:r>
      <w:r w:rsidRPr="001C5CF8">
        <w:rPr>
          <w:rFonts w:ascii="Arial" w:hAnsi="Arial" w:cs="Arial"/>
        </w:rPr>
        <w:t>C</w:t>
      </w:r>
      <w:r w:rsidR="00547617" w:rsidRPr="001C5CF8">
        <w:rPr>
          <w:rFonts w:ascii="Arial" w:hAnsi="Arial" w:cs="Arial"/>
        </w:rPr>
        <w:t>ode Section</w:t>
      </w:r>
      <w:r w:rsidRPr="001C5CF8">
        <w:rPr>
          <w:rFonts w:ascii="Arial" w:hAnsi="Arial" w:cs="Arial"/>
        </w:rPr>
        <w:t xml:space="preserve"> 67385</w:t>
      </w:r>
      <w:r w:rsidR="00790683">
        <w:rPr>
          <w:rFonts w:ascii="Arial" w:hAnsi="Arial" w:cs="Arial"/>
        </w:rPr>
        <w:t>, 67385.7, and 67386, and 34 Code of Federal Regulations Section 668.46</w:t>
      </w:r>
      <w:r w:rsidRPr="001C5CF8">
        <w:rPr>
          <w:rFonts w:ascii="Arial" w:hAnsi="Arial" w:cs="Arial"/>
        </w:rPr>
        <w:t>.</w:t>
      </w:r>
    </w:p>
    <w:sectPr w:rsidR="001B7692" w:rsidRPr="001C5CF8">
      <w:headerReference w:type="default" r:id="rId8"/>
      <w:footerReference w:type="default" r:id="rId9"/>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30F" w:rsidRDefault="0021430F">
      <w:r>
        <w:separator/>
      </w:r>
    </w:p>
  </w:endnote>
  <w:endnote w:type="continuationSeparator" w:id="0">
    <w:p w:rsidR="0021430F" w:rsidRDefault="0021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75" w:rsidRDefault="00286375">
    <w:pPr>
      <w:pStyle w:val="Footer"/>
      <w:pBdr>
        <w:top w:val="single" w:sz="8" w:space="1" w:color="auto"/>
      </w:pBdr>
      <w:jc w:val="center"/>
      <w:rPr>
        <w:rFonts w:ascii="Arial" w:hAnsi="Arial" w:cs="Arial"/>
        <w:sz w:val="20"/>
      </w:rPr>
    </w:pPr>
    <w:r>
      <w:rPr>
        <w:rFonts w:ascii="Arial" w:hAnsi="Arial" w:cs="Arial"/>
        <w:i/>
        <w:iCs/>
        <w:sz w:val="20"/>
      </w:rPr>
      <w:t>Grossmont-Cuyamaca Community College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30F" w:rsidRDefault="0021430F">
      <w:r>
        <w:separator/>
      </w:r>
    </w:p>
  </w:footnote>
  <w:footnote w:type="continuationSeparator" w:id="0">
    <w:p w:rsidR="0021430F" w:rsidRDefault="00214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D9" w:rsidRPr="002C69E8" w:rsidRDefault="002C69E8" w:rsidP="002C69E8">
    <w:pPr>
      <w:pStyle w:val="Header"/>
      <w:spacing w:before="0" w:after="0"/>
      <w:jc w:val="center"/>
      <w:rPr>
        <w:rFonts w:ascii="Arial" w:hAnsi="Arial" w:cs="Arial"/>
        <w:b w:val="0"/>
        <w:color w:val="FF0000"/>
        <w:spacing w:val="0"/>
        <w:sz w:val="22"/>
        <w:szCs w:val="22"/>
      </w:rPr>
    </w:pPr>
    <w:r w:rsidRPr="002C69E8">
      <w:rPr>
        <w:rFonts w:ascii="Arial" w:hAnsi="Arial" w:cs="Arial"/>
        <w:b w:val="0"/>
        <w:color w:val="FF0000"/>
        <w:spacing w:val="0"/>
        <w:sz w:val="22"/>
        <w:szCs w:val="22"/>
      </w:rPr>
      <w:t>Update 33</w:t>
    </w:r>
  </w:p>
  <w:p w:rsidR="008D7ED9" w:rsidRPr="008D7ED9" w:rsidRDefault="008D7ED9" w:rsidP="008D7ED9">
    <w:pPr>
      <w:pStyle w:val="Header"/>
      <w:spacing w:before="0" w:after="0"/>
      <w:rPr>
        <w:rFonts w:ascii="Arial" w:hAnsi="Arial" w:cs="Arial"/>
        <w:b w:val="0"/>
        <w:spacing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9E31A6"/>
    <w:lvl w:ilvl="0">
      <w:start w:val="1"/>
      <w:numFmt w:val="decimal"/>
      <w:pStyle w:val="ListNumber5"/>
      <w:lvlText w:val="%1."/>
      <w:lvlJc w:val="left"/>
      <w:pPr>
        <w:tabs>
          <w:tab w:val="num" w:pos="1800"/>
        </w:tabs>
        <w:ind w:left="1800" w:hanging="360"/>
      </w:pPr>
    </w:lvl>
  </w:abstractNum>
  <w:abstractNum w:abstractNumId="1" w15:restartNumberingAfterBreak="0">
    <w:nsid w:val="FFFFFF7F"/>
    <w:multiLevelType w:val="singleLevel"/>
    <w:tmpl w:val="A4E8F7D6"/>
    <w:lvl w:ilvl="0">
      <w:start w:val="1"/>
      <w:numFmt w:val="decimal"/>
      <w:pStyle w:val="ListNumber2"/>
      <w:lvlText w:val="%1."/>
      <w:lvlJc w:val="left"/>
      <w:pPr>
        <w:tabs>
          <w:tab w:val="num" w:pos="720"/>
        </w:tabs>
        <w:ind w:left="720" w:hanging="360"/>
      </w:pPr>
    </w:lvl>
  </w:abstractNum>
  <w:abstractNum w:abstractNumId="2" w15:restartNumberingAfterBreak="0">
    <w:nsid w:val="4DC67AD9"/>
    <w:multiLevelType w:val="hybridMultilevel"/>
    <w:tmpl w:val="7556D118"/>
    <w:lvl w:ilvl="0" w:tplc="FEDAA000">
      <w:start w:val="1"/>
      <w:numFmt w:val="bullet"/>
      <w:lvlText w:val=""/>
      <w:lvlJc w:val="left"/>
      <w:pPr>
        <w:tabs>
          <w:tab w:val="num" w:pos="360"/>
        </w:tabs>
        <w:ind w:left="360" w:hanging="360"/>
      </w:pPr>
      <w:rPr>
        <w:rFonts w:ascii="Symbol" w:hAnsi="Symbol" w:hint="default"/>
      </w:rPr>
    </w:lvl>
    <w:lvl w:ilvl="1" w:tplc="A1163C5C" w:tentative="1">
      <w:start w:val="1"/>
      <w:numFmt w:val="bullet"/>
      <w:lvlText w:val="o"/>
      <w:lvlJc w:val="left"/>
      <w:pPr>
        <w:tabs>
          <w:tab w:val="num" w:pos="1080"/>
        </w:tabs>
        <w:ind w:left="1080" w:hanging="360"/>
      </w:pPr>
      <w:rPr>
        <w:rFonts w:ascii="Courier New" w:hAnsi="Courier New" w:hint="default"/>
      </w:rPr>
    </w:lvl>
    <w:lvl w:ilvl="2" w:tplc="2254759E" w:tentative="1">
      <w:start w:val="1"/>
      <w:numFmt w:val="bullet"/>
      <w:lvlText w:val=""/>
      <w:lvlJc w:val="left"/>
      <w:pPr>
        <w:tabs>
          <w:tab w:val="num" w:pos="1800"/>
        </w:tabs>
        <w:ind w:left="1800" w:hanging="360"/>
      </w:pPr>
      <w:rPr>
        <w:rFonts w:ascii="Wingdings" w:hAnsi="Wingdings" w:hint="default"/>
      </w:rPr>
    </w:lvl>
    <w:lvl w:ilvl="3" w:tplc="B52E217E" w:tentative="1">
      <w:start w:val="1"/>
      <w:numFmt w:val="bullet"/>
      <w:lvlText w:val=""/>
      <w:lvlJc w:val="left"/>
      <w:pPr>
        <w:tabs>
          <w:tab w:val="num" w:pos="2520"/>
        </w:tabs>
        <w:ind w:left="2520" w:hanging="360"/>
      </w:pPr>
      <w:rPr>
        <w:rFonts w:ascii="Symbol" w:hAnsi="Symbol" w:hint="default"/>
      </w:rPr>
    </w:lvl>
    <w:lvl w:ilvl="4" w:tplc="23967B20" w:tentative="1">
      <w:start w:val="1"/>
      <w:numFmt w:val="bullet"/>
      <w:lvlText w:val="o"/>
      <w:lvlJc w:val="left"/>
      <w:pPr>
        <w:tabs>
          <w:tab w:val="num" w:pos="3240"/>
        </w:tabs>
        <w:ind w:left="3240" w:hanging="360"/>
      </w:pPr>
      <w:rPr>
        <w:rFonts w:ascii="Courier New" w:hAnsi="Courier New" w:hint="default"/>
      </w:rPr>
    </w:lvl>
    <w:lvl w:ilvl="5" w:tplc="1A28B070" w:tentative="1">
      <w:start w:val="1"/>
      <w:numFmt w:val="bullet"/>
      <w:lvlText w:val=""/>
      <w:lvlJc w:val="left"/>
      <w:pPr>
        <w:tabs>
          <w:tab w:val="num" w:pos="3960"/>
        </w:tabs>
        <w:ind w:left="3960" w:hanging="360"/>
      </w:pPr>
      <w:rPr>
        <w:rFonts w:ascii="Wingdings" w:hAnsi="Wingdings" w:hint="default"/>
      </w:rPr>
    </w:lvl>
    <w:lvl w:ilvl="6" w:tplc="420EA85A" w:tentative="1">
      <w:start w:val="1"/>
      <w:numFmt w:val="bullet"/>
      <w:lvlText w:val=""/>
      <w:lvlJc w:val="left"/>
      <w:pPr>
        <w:tabs>
          <w:tab w:val="num" w:pos="4680"/>
        </w:tabs>
        <w:ind w:left="4680" w:hanging="360"/>
      </w:pPr>
      <w:rPr>
        <w:rFonts w:ascii="Symbol" w:hAnsi="Symbol" w:hint="default"/>
      </w:rPr>
    </w:lvl>
    <w:lvl w:ilvl="7" w:tplc="32C65424" w:tentative="1">
      <w:start w:val="1"/>
      <w:numFmt w:val="bullet"/>
      <w:lvlText w:val="o"/>
      <w:lvlJc w:val="left"/>
      <w:pPr>
        <w:tabs>
          <w:tab w:val="num" w:pos="5400"/>
        </w:tabs>
        <w:ind w:left="5400" w:hanging="360"/>
      </w:pPr>
      <w:rPr>
        <w:rFonts w:ascii="Courier New" w:hAnsi="Courier New" w:hint="default"/>
      </w:rPr>
    </w:lvl>
    <w:lvl w:ilvl="8" w:tplc="3C60BCC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4375E4"/>
    <w:multiLevelType w:val="hybridMultilevel"/>
    <w:tmpl w:val="1A7A14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316877"/>
    <w:multiLevelType w:val="hybridMultilevel"/>
    <w:tmpl w:val="BADA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C7284"/>
    <w:multiLevelType w:val="hybridMultilevel"/>
    <w:tmpl w:val="F1CA97FA"/>
    <w:lvl w:ilvl="0" w:tplc="EB049A28">
      <w:start w:val="1"/>
      <w:numFmt w:val="bullet"/>
      <w:pStyle w:val="ListBullet2"/>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942E73"/>
    <w:multiLevelType w:val="hybridMultilevel"/>
    <w:tmpl w:val="9A8A3044"/>
    <w:lvl w:ilvl="0" w:tplc="088C5268">
      <w:start w:val="1"/>
      <w:numFmt w:val="bullet"/>
      <w:pStyle w:val="BPBullet"/>
      <w:lvlText w:val=""/>
      <w:lvlJc w:val="left"/>
      <w:pPr>
        <w:tabs>
          <w:tab w:val="num" w:pos="90"/>
        </w:tabs>
        <w:ind w:left="9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FD"/>
    <w:rsid w:val="00073ED8"/>
    <w:rsid w:val="00075D57"/>
    <w:rsid w:val="00094D82"/>
    <w:rsid w:val="000A301B"/>
    <w:rsid w:val="000C291C"/>
    <w:rsid w:val="001162DD"/>
    <w:rsid w:val="00123218"/>
    <w:rsid w:val="0013474A"/>
    <w:rsid w:val="001B533A"/>
    <w:rsid w:val="001B7692"/>
    <w:rsid w:val="001C5CF8"/>
    <w:rsid w:val="001D4DBC"/>
    <w:rsid w:val="0021430F"/>
    <w:rsid w:val="0021487A"/>
    <w:rsid w:val="002168D2"/>
    <w:rsid w:val="00220764"/>
    <w:rsid w:val="002453FD"/>
    <w:rsid w:val="00267AE0"/>
    <w:rsid w:val="00280A43"/>
    <w:rsid w:val="00286375"/>
    <w:rsid w:val="002B1E00"/>
    <w:rsid w:val="002B60A2"/>
    <w:rsid w:val="002C2890"/>
    <w:rsid w:val="002C69E8"/>
    <w:rsid w:val="002C794D"/>
    <w:rsid w:val="002E139B"/>
    <w:rsid w:val="002E5C14"/>
    <w:rsid w:val="00303E1B"/>
    <w:rsid w:val="003047B5"/>
    <w:rsid w:val="003146CF"/>
    <w:rsid w:val="003155DD"/>
    <w:rsid w:val="00315DAE"/>
    <w:rsid w:val="003A448F"/>
    <w:rsid w:val="003E60F3"/>
    <w:rsid w:val="00405EE8"/>
    <w:rsid w:val="00417BF8"/>
    <w:rsid w:val="00484D9F"/>
    <w:rsid w:val="004942D9"/>
    <w:rsid w:val="004D7D87"/>
    <w:rsid w:val="00526B84"/>
    <w:rsid w:val="00537760"/>
    <w:rsid w:val="00547617"/>
    <w:rsid w:val="00562792"/>
    <w:rsid w:val="0057048C"/>
    <w:rsid w:val="00584674"/>
    <w:rsid w:val="00593D34"/>
    <w:rsid w:val="005A25CE"/>
    <w:rsid w:val="005A2EF3"/>
    <w:rsid w:val="005C146C"/>
    <w:rsid w:val="005C5B4E"/>
    <w:rsid w:val="00642369"/>
    <w:rsid w:val="006464A7"/>
    <w:rsid w:val="00650D22"/>
    <w:rsid w:val="006840DA"/>
    <w:rsid w:val="006917E0"/>
    <w:rsid w:val="006A7CFD"/>
    <w:rsid w:val="006B0DDA"/>
    <w:rsid w:val="006C6959"/>
    <w:rsid w:val="006E27B4"/>
    <w:rsid w:val="007226DE"/>
    <w:rsid w:val="00736528"/>
    <w:rsid w:val="007506EF"/>
    <w:rsid w:val="00753B96"/>
    <w:rsid w:val="0075533C"/>
    <w:rsid w:val="00782B44"/>
    <w:rsid w:val="0078610B"/>
    <w:rsid w:val="00790683"/>
    <w:rsid w:val="008166E2"/>
    <w:rsid w:val="00844B13"/>
    <w:rsid w:val="008544CB"/>
    <w:rsid w:val="00877A5F"/>
    <w:rsid w:val="008A3ECF"/>
    <w:rsid w:val="008A613B"/>
    <w:rsid w:val="008D162A"/>
    <w:rsid w:val="008D7ED9"/>
    <w:rsid w:val="008E629C"/>
    <w:rsid w:val="008F713B"/>
    <w:rsid w:val="00903B65"/>
    <w:rsid w:val="00907A05"/>
    <w:rsid w:val="009515D5"/>
    <w:rsid w:val="00953E4D"/>
    <w:rsid w:val="00955605"/>
    <w:rsid w:val="009801C9"/>
    <w:rsid w:val="00987D4F"/>
    <w:rsid w:val="009E1DD6"/>
    <w:rsid w:val="00A325C5"/>
    <w:rsid w:val="00A33D08"/>
    <w:rsid w:val="00A53D1A"/>
    <w:rsid w:val="00A64DA0"/>
    <w:rsid w:val="00A65015"/>
    <w:rsid w:val="00A65FDB"/>
    <w:rsid w:val="00B45BAD"/>
    <w:rsid w:val="00B5225C"/>
    <w:rsid w:val="00B53BAA"/>
    <w:rsid w:val="00B54315"/>
    <w:rsid w:val="00BA076F"/>
    <w:rsid w:val="00BA36D2"/>
    <w:rsid w:val="00BF157A"/>
    <w:rsid w:val="00BF54B9"/>
    <w:rsid w:val="00C04316"/>
    <w:rsid w:val="00C17A43"/>
    <w:rsid w:val="00C565F0"/>
    <w:rsid w:val="00C664E1"/>
    <w:rsid w:val="00CC490A"/>
    <w:rsid w:val="00CD73E5"/>
    <w:rsid w:val="00CF00E3"/>
    <w:rsid w:val="00D141C0"/>
    <w:rsid w:val="00D16C4B"/>
    <w:rsid w:val="00D27350"/>
    <w:rsid w:val="00D5731E"/>
    <w:rsid w:val="00D81899"/>
    <w:rsid w:val="00DA21FC"/>
    <w:rsid w:val="00DD29E5"/>
    <w:rsid w:val="00DF5232"/>
    <w:rsid w:val="00E57A32"/>
    <w:rsid w:val="00E71634"/>
    <w:rsid w:val="00E83DA1"/>
    <w:rsid w:val="00EF1718"/>
    <w:rsid w:val="00F04956"/>
    <w:rsid w:val="00F366DE"/>
    <w:rsid w:val="00F50667"/>
    <w:rsid w:val="00F61AA9"/>
    <w:rsid w:val="00F97E2B"/>
    <w:rsid w:val="00FB1DA1"/>
    <w:rsid w:val="00FB3855"/>
    <w:rsid w:val="00FD0B4E"/>
    <w:rsid w:val="00FE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95B4E5-A301-4749-A12E-A64DDD4C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after="480"/>
      <w:outlineLvl w:val="0"/>
    </w:pPr>
    <w:rPr>
      <w:rFonts w:ascii="Franklin Gothic Book" w:hAnsi="Franklin Gothic Book"/>
      <w:b/>
      <w:sz w:val="32"/>
      <w:szCs w:val="20"/>
    </w:rPr>
  </w:style>
  <w:style w:type="paragraph" w:styleId="Heading2">
    <w:name w:val="heading 2"/>
    <w:basedOn w:val="Normal"/>
    <w:next w:val="Normal"/>
    <w:qFormat/>
    <w:pPr>
      <w:keepNext/>
      <w:spacing w:after="120"/>
      <w:jc w:val="center"/>
      <w:outlineLvl w:val="1"/>
    </w:pPr>
    <w:rPr>
      <w:rFonts w:ascii="Franklin Gothic Heavy" w:hAnsi="Franklin Gothic Heavy" w:cs="Arial"/>
      <w:bCs/>
      <w:iCs/>
      <w:sz w:val="36"/>
      <w:szCs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spacing w:after="480"/>
      <w:ind w:left="720"/>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numId w:val="4"/>
      </w:numPr>
      <w:tabs>
        <w:tab w:val="clear" w:pos="720"/>
      </w:tabs>
      <w:spacing w:after="120"/>
    </w:pPr>
    <w:rPr>
      <w:rFonts w:ascii="Arial" w:hAnsi="Arial" w:cs="Arial"/>
      <w:sz w:val="22"/>
      <w:szCs w:val="20"/>
    </w:rPr>
  </w:style>
  <w:style w:type="paragraph" w:styleId="ListNumber2">
    <w:name w:val="List Number 2"/>
    <w:basedOn w:val="Normal"/>
    <w:pPr>
      <w:numPr>
        <w:numId w:val="1"/>
      </w:numPr>
      <w:tabs>
        <w:tab w:val="clear" w:pos="720"/>
        <w:tab w:val="num" w:pos="810"/>
      </w:tabs>
      <w:spacing w:after="120"/>
      <w:ind w:left="864" w:hanging="432"/>
    </w:pPr>
    <w:rPr>
      <w:rFonts w:ascii="Franklin Gothic Book" w:hAnsi="Franklin Gothic Book"/>
      <w:sz w:val="22"/>
      <w:szCs w:val="20"/>
    </w:rPr>
  </w:style>
  <w:style w:type="paragraph" w:styleId="ListNumber5">
    <w:name w:val="List Number 5"/>
    <w:basedOn w:val="Normal"/>
    <w:pPr>
      <w:numPr>
        <w:numId w:val="2"/>
      </w:numPr>
      <w:spacing w:after="120"/>
    </w:pPr>
    <w:rPr>
      <w:sz w:val="22"/>
      <w:szCs w:val="20"/>
    </w:rPr>
  </w:style>
  <w:style w:type="paragraph" w:styleId="Header">
    <w:name w:val="header"/>
    <w:basedOn w:val="Normal"/>
    <w:pPr>
      <w:tabs>
        <w:tab w:val="center" w:pos="4320"/>
        <w:tab w:val="right" w:pos="8640"/>
      </w:tabs>
      <w:spacing w:before="480" w:after="240"/>
    </w:pPr>
    <w:rPr>
      <w:rFonts w:ascii="Franklin Gothic Book" w:hAnsi="Franklin Gothic Book"/>
      <w:b/>
      <w:spacing w:val="28"/>
      <w:sz w:val="28"/>
      <w:szCs w:val="20"/>
    </w:rPr>
  </w:style>
  <w:style w:type="paragraph" w:styleId="BodyText2">
    <w:name w:val="Body Text 2"/>
    <w:basedOn w:val="Normal"/>
    <w:pPr>
      <w:spacing w:after="480"/>
      <w:ind w:left="720"/>
    </w:pPr>
    <w:rPr>
      <w:rFonts w:ascii="Franklin Gothic Demi Cond" w:hAnsi="Franklin Gothic Demi Cond"/>
      <w:b/>
      <w:i/>
      <w:szCs w:val="20"/>
    </w:rPr>
  </w:style>
  <w:style w:type="paragraph" w:styleId="BodyText">
    <w:name w:val="Body Text"/>
    <w:basedOn w:val="Normal"/>
    <w:pPr>
      <w:spacing w:after="120"/>
    </w:pPr>
    <w:rPr>
      <w:rFonts w:ascii="Franklin Gothic Book" w:hAnsi="Franklin Gothic Book"/>
      <w:sz w:val="22"/>
      <w:szCs w:val="20"/>
    </w:rPr>
  </w:style>
  <w:style w:type="paragraph" w:customStyle="1" w:styleId="AdminProc">
    <w:name w:val="Admin Proc"/>
    <w:basedOn w:val="BodyText"/>
    <w:pPr>
      <w:keepLines/>
      <w:spacing w:before="600" w:after="0"/>
    </w:pPr>
    <w:rPr>
      <w:rFonts w:ascii="Franklin Gothic Demi" w:hAnsi="Franklin Gothic Demi"/>
      <w:bCs/>
    </w:rPr>
  </w:style>
  <w:style w:type="paragraph" w:customStyle="1" w:styleId="Note">
    <w:name w:val="Note"/>
    <w:basedOn w:val="BodyText"/>
    <w:pPr>
      <w:pBdr>
        <w:top w:val="single" w:sz="4" w:space="1" w:color="auto"/>
        <w:left w:val="single" w:sz="4" w:space="4" w:color="auto"/>
        <w:bottom w:val="single" w:sz="4" w:space="1" w:color="auto"/>
        <w:right w:val="single" w:sz="4" w:space="4" w:color="auto"/>
      </w:pBdr>
      <w:spacing w:before="1080" w:after="240"/>
    </w:pPr>
    <w:rPr>
      <w:rFonts w:ascii="Franklin Gothic Demi" w:hAnsi="Franklin Gothic Demi"/>
    </w:rPr>
  </w:style>
  <w:style w:type="paragraph" w:customStyle="1" w:styleId="Addedlanguage">
    <w:name w:val="Added language"/>
    <w:basedOn w:val="BodyText"/>
    <w:pPr>
      <w:ind w:left="1080" w:right="720"/>
    </w:pPr>
    <w:rPr>
      <w:rFonts w:ascii="Times New Roman" w:hAnsi="Times New Roman"/>
    </w:rPr>
  </w:style>
  <w:style w:type="paragraph" w:styleId="Footer">
    <w:name w:val="footer"/>
    <w:basedOn w:val="Normal"/>
    <w:pPr>
      <w:tabs>
        <w:tab w:val="center" w:pos="4320"/>
        <w:tab w:val="right" w:pos="8640"/>
      </w:tabs>
    </w:pPr>
  </w:style>
  <w:style w:type="paragraph" w:customStyle="1" w:styleId="BPBullet">
    <w:name w:val="BP Bullet"/>
    <w:basedOn w:val="BodyText"/>
    <w:qFormat/>
    <w:rsid w:val="002453FD"/>
    <w:pPr>
      <w:numPr>
        <w:numId w:val="7"/>
      </w:numPr>
      <w:tabs>
        <w:tab w:val="clear" w:pos="90"/>
        <w:tab w:val="num" w:pos="360"/>
      </w:tabs>
      <w:spacing w:after="240"/>
      <w:ind w:left="360"/>
    </w:pPr>
    <w:rPr>
      <w:rFonts w:ascii="Arial" w:hAnsi="Arial"/>
    </w:rPr>
  </w:style>
  <w:style w:type="paragraph" w:styleId="BalloonText">
    <w:name w:val="Balloon Text"/>
    <w:basedOn w:val="Normal"/>
    <w:link w:val="BalloonTextChar"/>
    <w:rsid w:val="00267AE0"/>
    <w:rPr>
      <w:rFonts w:ascii="Tahoma" w:hAnsi="Tahoma" w:cs="Tahoma"/>
      <w:sz w:val="16"/>
      <w:szCs w:val="16"/>
    </w:rPr>
  </w:style>
  <w:style w:type="character" w:customStyle="1" w:styleId="BalloonTextChar">
    <w:name w:val="Balloon Text Char"/>
    <w:link w:val="BalloonText"/>
    <w:rsid w:val="00267AE0"/>
    <w:rPr>
      <w:rFonts w:ascii="Tahoma" w:hAnsi="Tahoma" w:cs="Tahoma"/>
      <w:sz w:val="16"/>
      <w:szCs w:val="16"/>
    </w:rPr>
  </w:style>
  <w:style w:type="table" w:styleId="TableGrid">
    <w:name w:val="Table Grid"/>
    <w:basedOn w:val="TableNormal"/>
    <w:rsid w:val="002B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6835-F8FE-4E2D-AD9D-CDC8AC7B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Chapter 3</vt:lpstr>
    </vt:vector>
  </TitlesOfParts>
  <Company>GCCCD</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GCCCD User</dc:creator>
  <cp:keywords/>
  <cp:lastModifiedBy>Gabriela Avila Garcia</cp:lastModifiedBy>
  <cp:revision>2</cp:revision>
  <cp:lastPrinted>2019-10-02T18:13:00Z</cp:lastPrinted>
  <dcterms:created xsi:type="dcterms:W3CDTF">2019-10-10T15:54:00Z</dcterms:created>
  <dcterms:modified xsi:type="dcterms:W3CDTF">2019-10-10T15:54:00Z</dcterms:modified>
</cp:coreProperties>
</file>